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spacing w:line="288" w:lineRule="auto"/>
        <w:jc w:val="center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Lesson Plan: Writing a Gamebook</w:t>
      </w:r>
    </w:p>
    <w:p>
      <w:pPr>
        <w:pStyle w:val="Body"/>
        <w:spacing w:line="288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Year Group: Year 7</w:t>
      </w:r>
    </w:p>
    <w:p>
      <w:pPr>
        <w:pStyle w:val="Body"/>
        <w:spacing w:line="288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Subject: English</w:t>
      </w:r>
    </w:p>
    <w:p>
      <w:pPr>
        <w:pStyle w:val="Body"/>
        <w:spacing w:line="288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Lesson Duration: 60 minutes</w:t>
      </w:r>
    </w:p>
    <w:p>
      <w:pPr>
        <w:pStyle w:val="Body"/>
        <w:spacing w:line="288" w:lineRule="auto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spacing w:line="288" w:lineRule="auto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Learning Objectives</w:t>
      </w:r>
    </w:p>
    <w:p>
      <w:pPr>
        <w:pStyle w:val="Body"/>
        <w:spacing w:line="288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By the end of this lesson, students will:</w:t>
      </w:r>
    </w:p>
    <w:p>
      <w:pPr>
        <w:pStyle w:val="Body"/>
        <w:spacing w:line="288" w:lineRule="auto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spacing w:line="288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* </w:t>
      </w:r>
      <w:r>
        <w:rPr>
          <w:rFonts w:ascii="Times New Roman" w:hAnsi="Times New Roman"/>
          <w:sz w:val="24"/>
          <w:szCs w:val="24"/>
          <w:rtl w:val="0"/>
          <w:lang w:val="en-US"/>
        </w:rPr>
        <w:t>Understand the structure and features of a gamebook.</w:t>
      </w:r>
    </w:p>
    <w:p>
      <w:pPr>
        <w:pStyle w:val="Body"/>
        <w:spacing w:line="288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* Develop skills in creative writing and branching narrative structures.</w:t>
      </w:r>
    </w:p>
    <w:p>
      <w:pPr>
        <w:pStyle w:val="Body"/>
        <w:spacing w:line="288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* Create a short interactive story using choices that impact the outcome.</w:t>
      </w:r>
    </w:p>
    <w:p>
      <w:pPr>
        <w:pStyle w:val="Body"/>
        <w:spacing w:line="288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* Enhance their ability to write engaging and descriptive content.</w:t>
      </w:r>
    </w:p>
    <w:p>
      <w:pPr>
        <w:pStyle w:val="Body"/>
        <w:spacing w:line="288" w:lineRule="auto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spacing w:line="288" w:lineRule="auto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National Curriculum Links</w:t>
      </w:r>
    </w:p>
    <w:p>
      <w:pPr>
        <w:pStyle w:val="Body"/>
        <w:spacing w:line="288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Writing: Develop creative writing skills and adapt narrative structure for purpose and audience.</w:t>
      </w:r>
    </w:p>
    <w:p>
      <w:pPr>
        <w:pStyle w:val="Body"/>
        <w:spacing w:line="288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Reading: Explore how authors structure texts to engage the reader.</w:t>
      </w:r>
    </w:p>
    <w:p>
      <w:pPr>
        <w:pStyle w:val="Body"/>
        <w:spacing w:line="288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Speaking &amp; Listening: Collaborate with peers to develop ideas and explain narrative choices.</w:t>
      </w:r>
    </w:p>
    <w:p>
      <w:pPr>
        <w:pStyle w:val="Body"/>
        <w:spacing w:line="288" w:lineRule="auto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spacing w:line="288" w:lineRule="auto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Materials Needed</w:t>
      </w:r>
    </w:p>
    <w:p>
      <w:pPr>
        <w:pStyle w:val="Body"/>
        <w:spacing w:line="288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Example extracts from a gamebook (printed or displayed digitally).</w:t>
      </w:r>
    </w:p>
    <w:p>
      <w:pPr>
        <w:pStyle w:val="Body"/>
        <w:spacing w:line="288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Blank planning templates for branching story structures (flowcharts or storyboards).</w:t>
      </w:r>
    </w:p>
    <w:p>
      <w:pPr>
        <w:pStyle w:val="Body"/>
        <w:spacing w:line="288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Writing materials (notebooks, pens, or laptops if available).</w:t>
      </w:r>
    </w:p>
    <w:p>
      <w:pPr>
        <w:pStyle w:val="Body"/>
        <w:spacing w:line="288" w:lineRule="auto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spacing w:line="288" w:lineRule="auto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Lesson Activities</w:t>
      </w:r>
    </w:p>
    <w:p>
      <w:pPr>
        <w:pStyle w:val="Body"/>
        <w:spacing w:line="288" w:lineRule="auto"/>
        <w:rPr>
          <w:rFonts w:ascii="Times New Roman" w:cs="Times New Roman" w:hAnsi="Times New Roman" w:eastAsia="Times New Roman"/>
          <w:i w:val="1"/>
          <w:iCs w:val="1"/>
          <w:sz w:val="24"/>
          <w:szCs w:val="24"/>
        </w:rPr>
      </w:pPr>
      <w:r>
        <w:rPr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Starter (10 minutes)</w:t>
      </w:r>
    </w:p>
    <w:p>
      <w:pPr>
        <w:pStyle w:val="Body"/>
        <w:spacing w:line="288" w:lineRule="auto"/>
        <w:rPr>
          <w:rFonts w:ascii="Times New Roman" w:cs="Times New Roman" w:hAnsi="Times New Roman" w:eastAsia="Times New Roman"/>
          <w:i w:val="1"/>
          <w:iCs w:val="1"/>
          <w:sz w:val="24"/>
          <w:szCs w:val="24"/>
        </w:rPr>
      </w:pPr>
    </w:p>
    <w:p>
      <w:pPr>
        <w:pStyle w:val="Body"/>
        <w:spacing w:line="288" w:lineRule="auto"/>
        <w:rPr>
          <w:rFonts w:ascii="Times New Roman" w:cs="Times New Roman" w:hAnsi="Times New Roman" w:eastAsia="Times New Roman"/>
          <w:b w:val="1"/>
          <w:bCs w:val="1"/>
          <w:i w:val="1"/>
          <w:iCs w:val="1"/>
          <w:sz w:val="24"/>
          <w:szCs w:val="24"/>
        </w:rPr>
      </w:pPr>
      <w:r>
        <w:rPr>
          <w:rFonts w:ascii="Times New Roman" w:hAnsi="Times New Roman"/>
          <w:b w:val="1"/>
          <w:bCs w:val="1"/>
          <w:i w:val="1"/>
          <w:iCs w:val="1"/>
          <w:sz w:val="24"/>
          <w:szCs w:val="24"/>
          <w:rtl w:val="0"/>
          <w:lang w:val="en-US"/>
        </w:rPr>
        <w:t>Introduction to Gamebooks:</w:t>
      </w:r>
    </w:p>
    <w:p>
      <w:pPr>
        <w:pStyle w:val="Body"/>
        <w:spacing w:line="288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Explain what a gamebook is: a story where readers make choices that affect the outcome.</w:t>
      </w:r>
    </w:p>
    <w:p>
      <w:pPr>
        <w:pStyle w:val="Body"/>
        <w:spacing w:line="288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Read aloud a short excerpt from a gamebook (e.g., </w:t>
      </w:r>
      <w:r>
        <w:rPr>
          <w:rFonts w:ascii="Times New Roman" w:hAnsi="Times New Roman"/>
          <w:sz w:val="24"/>
          <w:szCs w:val="24"/>
          <w:rtl w:val="0"/>
          <w:lang w:val="en-US"/>
        </w:rPr>
        <w:t>Citadel of Fear</w:t>
      </w:r>
      <w:r>
        <w:rPr>
          <w:rFonts w:ascii="Times New Roman" w:hAnsi="Times New Roman"/>
          <w:sz w:val="24"/>
          <w:szCs w:val="24"/>
          <w:rtl w:val="0"/>
          <w:lang w:val="en-US"/>
        </w:rPr>
        <w:t>) and demonstrate how a choice leads to different outcomes.</w:t>
      </w:r>
    </w:p>
    <w:p>
      <w:pPr>
        <w:pStyle w:val="Body"/>
        <w:spacing w:line="288" w:lineRule="auto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spacing w:line="288" w:lineRule="auto"/>
        <w:rPr>
          <w:rFonts w:ascii="Times New Roman" w:cs="Times New Roman" w:hAnsi="Times New Roman" w:eastAsia="Times New Roman"/>
          <w:b w:val="1"/>
          <w:bCs w:val="1"/>
          <w:i w:val="1"/>
          <w:iCs w:val="1"/>
          <w:sz w:val="24"/>
          <w:szCs w:val="24"/>
        </w:rPr>
      </w:pPr>
      <w:r>
        <w:rPr>
          <w:rFonts w:ascii="Times New Roman" w:hAnsi="Times New Roman"/>
          <w:b w:val="1"/>
          <w:bCs w:val="1"/>
          <w:i w:val="1"/>
          <w:iCs w:val="1"/>
          <w:sz w:val="24"/>
          <w:szCs w:val="24"/>
          <w:rtl w:val="0"/>
          <w:lang w:val="en-US"/>
        </w:rPr>
        <w:t>Class Discussion:</w:t>
      </w:r>
    </w:p>
    <w:p>
      <w:pPr>
        <w:pStyle w:val="Body"/>
        <w:spacing w:line="288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Ask students: What makes a story exciting? How can choices make a reader feel more involved?</w:t>
      </w:r>
    </w:p>
    <w:p>
      <w:pPr>
        <w:pStyle w:val="Body"/>
        <w:spacing w:line="288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Brainstorm features of a good gamebook (e.g., interesting setting, clear choices, consequences).</w:t>
      </w:r>
    </w:p>
    <w:p>
      <w:pPr>
        <w:pStyle w:val="Body"/>
        <w:spacing w:line="288" w:lineRule="auto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spacing w:line="288" w:lineRule="auto"/>
        <w:rPr>
          <w:rFonts w:ascii="Times New Roman" w:cs="Times New Roman" w:hAnsi="Times New Roman" w:eastAsia="Times New Roman"/>
          <w:b w:val="1"/>
          <w:bCs w:val="1"/>
          <w:i w:val="1"/>
          <w:iCs w:val="1"/>
          <w:sz w:val="24"/>
          <w:szCs w:val="24"/>
        </w:rPr>
      </w:pPr>
      <w:r>
        <w:rPr>
          <w:rFonts w:ascii="Times New Roman" w:hAnsi="Times New Roman"/>
          <w:b w:val="1"/>
          <w:bCs w:val="1"/>
          <w:i w:val="1"/>
          <w:iCs w:val="1"/>
          <w:sz w:val="24"/>
          <w:szCs w:val="24"/>
          <w:rtl w:val="0"/>
          <w:lang w:val="en-US"/>
        </w:rPr>
        <w:t>Main Activity (40 minutes)</w:t>
      </w:r>
    </w:p>
    <w:p>
      <w:pPr>
        <w:pStyle w:val="Body"/>
        <w:spacing w:line="288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* Step 1: Plan Your Gamebook (15 minutes)</w:t>
      </w:r>
    </w:p>
    <w:p>
      <w:pPr>
        <w:pStyle w:val="Body"/>
        <w:spacing w:line="288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Hand out planning templates. Students will:</w:t>
      </w:r>
    </w:p>
    <w:p>
      <w:pPr>
        <w:pStyle w:val="Body"/>
        <w:spacing w:line="288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Create a simple concept for their story (e.g., "A journey through a haunted forest").</w:t>
      </w:r>
    </w:p>
    <w:p>
      <w:pPr>
        <w:pStyle w:val="Body"/>
        <w:spacing w:line="288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Design a branching structure with at least 2-3 decision points and outcomes.</w:t>
      </w:r>
    </w:p>
    <w:p>
      <w:pPr>
        <w:pStyle w:val="Body"/>
        <w:spacing w:line="288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Focus on cause and effect: What happens if the reader chooses path A versus path B?</w:t>
      </w:r>
    </w:p>
    <w:p>
      <w:pPr>
        <w:pStyle w:val="Body"/>
        <w:spacing w:line="288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* Step 2: Write the Opening (15 minutes)</w:t>
      </w:r>
    </w:p>
    <w:p>
      <w:pPr>
        <w:pStyle w:val="Body"/>
        <w:spacing w:line="288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Students write the first scene of their story, introducing:</w:t>
      </w:r>
    </w:p>
    <w:p>
      <w:pPr>
        <w:pStyle w:val="Body"/>
        <w:spacing w:line="288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The main character(s).</w:t>
      </w:r>
    </w:p>
    <w:p>
      <w:pPr>
        <w:pStyle w:val="Body"/>
        <w:spacing w:line="288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The setting.</w:t>
      </w:r>
    </w:p>
    <w:p>
      <w:pPr>
        <w:pStyle w:val="Body"/>
        <w:spacing w:line="288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A key problem or situation that leads to the first choice.</w:t>
      </w:r>
    </w:p>
    <w:p>
      <w:pPr>
        <w:pStyle w:val="Body"/>
        <w:spacing w:line="288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Encourage descriptive language and hooks to engage the reader.</w:t>
      </w:r>
    </w:p>
    <w:p>
      <w:pPr>
        <w:pStyle w:val="Body"/>
        <w:spacing w:line="288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* Step 3: Create Choices (10 minutes)</w:t>
      </w:r>
    </w:p>
    <w:p>
      <w:pPr>
        <w:pStyle w:val="Body"/>
        <w:spacing w:line="288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Students add 1-2 choices at the end of their scene.</w:t>
      </w:r>
    </w:p>
    <w:p>
      <w:pPr>
        <w:pStyle w:val="Body"/>
        <w:spacing w:line="288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For each choice, write a brief outline or a few sentences showing the consequences.</w:t>
      </w:r>
    </w:p>
    <w:p>
      <w:pPr>
        <w:pStyle w:val="Body"/>
        <w:spacing w:line="288" w:lineRule="auto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spacing w:line="288" w:lineRule="auto"/>
        <w:rPr>
          <w:rFonts w:ascii="Times New Roman" w:cs="Times New Roman" w:hAnsi="Times New Roman" w:eastAsia="Times New Roman"/>
          <w:b w:val="1"/>
          <w:bCs w:val="1"/>
          <w:i w:val="1"/>
          <w:iCs w:val="1"/>
          <w:sz w:val="24"/>
          <w:szCs w:val="24"/>
        </w:rPr>
      </w:pPr>
      <w:r>
        <w:rPr>
          <w:rFonts w:ascii="Times New Roman" w:hAnsi="Times New Roman"/>
          <w:b w:val="1"/>
          <w:bCs w:val="1"/>
          <w:i w:val="1"/>
          <w:iCs w:val="1"/>
          <w:sz w:val="24"/>
          <w:szCs w:val="24"/>
          <w:rtl w:val="0"/>
          <w:lang w:val="en-US"/>
        </w:rPr>
        <w:t>Plenary (10 minutes)</w:t>
      </w:r>
    </w:p>
    <w:p>
      <w:pPr>
        <w:pStyle w:val="Body"/>
        <w:spacing w:line="288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nl-NL"/>
        </w:rPr>
        <w:t>* Peer Sharing:</w:t>
      </w:r>
    </w:p>
    <w:p>
      <w:pPr>
        <w:pStyle w:val="Body"/>
        <w:spacing w:line="288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In pairs, students read their opening scenes and choices to each other.</w:t>
      </w:r>
    </w:p>
    <w:p>
      <w:pPr>
        <w:pStyle w:val="Body"/>
        <w:spacing w:line="288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Partners provide feedback: What did you like? Which choices were most exciting?</w:t>
      </w:r>
    </w:p>
    <w:p>
      <w:pPr>
        <w:pStyle w:val="Body"/>
        <w:spacing w:line="288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* Class Reflection:</w:t>
      </w:r>
    </w:p>
    <w:p>
      <w:pPr>
        <w:pStyle w:val="Body"/>
        <w:spacing w:line="288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Discuss as a group: What challenges did you face when writing your story? How did you solve them?</w:t>
      </w:r>
    </w:p>
    <w:p>
      <w:pPr>
        <w:pStyle w:val="Body"/>
        <w:spacing w:line="288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Recap how branching narratives help readers feel more involved in a story.</w:t>
      </w:r>
    </w:p>
    <w:p>
      <w:pPr>
        <w:pStyle w:val="Body"/>
        <w:spacing w:line="288" w:lineRule="auto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spacing w:line="288" w:lineRule="auto"/>
        <w:rPr>
          <w:rFonts w:ascii="Times New Roman" w:cs="Times New Roman" w:hAnsi="Times New Roman" w:eastAsia="Times New Roman"/>
          <w:b w:val="1"/>
          <w:bCs w:val="1"/>
          <w:i w:val="1"/>
          <w:iCs w:val="1"/>
          <w:sz w:val="24"/>
          <w:szCs w:val="24"/>
        </w:rPr>
      </w:pPr>
      <w:r>
        <w:rPr>
          <w:rFonts w:ascii="Times New Roman" w:hAnsi="Times New Roman"/>
          <w:b w:val="1"/>
          <w:bCs w:val="1"/>
          <w:i w:val="1"/>
          <w:iCs w:val="1"/>
          <w:sz w:val="24"/>
          <w:szCs w:val="24"/>
          <w:rtl w:val="0"/>
          <w:lang w:val="en-US"/>
        </w:rPr>
        <w:t>Homework/Extension</w:t>
      </w:r>
    </w:p>
    <w:p>
      <w:pPr>
        <w:pStyle w:val="Body"/>
        <w:spacing w:line="288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Students continue their gamebook at home, adding more scenes and choices.</w:t>
      </w:r>
    </w:p>
    <w:p>
      <w:pPr>
        <w:pStyle w:val="Body"/>
        <w:spacing w:line="288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Optional: Use digital tools like Google Slides or Twine to create an interactive version.</w:t>
      </w:r>
    </w:p>
    <w:p>
      <w:pPr>
        <w:pStyle w:val="Body"/>
        <w:spacing w:line="288" w:lineRule="auto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spacing w:line="288" w:lineRule="auto"/>
        <w:rPr>
          <w:rFonts w:ascii="Times New Roman" w:cs="Times New Roman" w:hAnsi="Times New Roman" w:eastAsia="Times New Roman"/>
          <w:b w:val="1"/>
          <w:bCs w:val="1"/>
          <w:i w:val="1"/>
          <w:iCs w:val="1"/>
          <w:sz w:val="24"/>
          <w:szCs w:val="24"/>
        </w:rPr>
      </w:pPr>
      <w:r>
        <w:rPr>
          <w:rFonts w:ascii="Times New Roman" w:hAnsi="Times New Roman"/>
          <w:b w:val="1"/>
          <w:bCs w:val="1"/>
          <w:i w:val="1"/>
          <w:iCs w:val="1"/>
          <w:sz w:val="24"/>
          <w:szCs w:val="24"/>
          <w:rtl w:val="0"/>
          <w:lang w:val="en-US"/>
        </w:rPr>
        <w:t>Assessment Opportunities</w:t>
      </w:r>
    </w:p>
    <w:p>
      <w:pPr>
        <w:pStyle w:val="Body"/>
        <w:spacing w:line="288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Evaluate students</w:t>
      </w:r>
      <w:r>
        <w:rPr>
          <w:rFonts w:ascii="Times New Roman" w:hAnsi="Times New Roman" w:hint="default"/>
          <w:sz w:val="24"/>
          <w:szCs w:val="24"/>
          <w:rtl w:val="1"/>
        </w:rPr>
        <w:t xml:space="preserve">’ </w:t>
      </w:r>
      <w:r>
        <w:rPr>
          <w:rFonts w:ascii="Times New Roman" w:hAnsi="Times New Roman"/>
          <w:sz w:val="24"/>
          <w:szCs w:val="24"/>
          <w:rtl w:val="0"/>
          <w:lang w:val="en-US"/>
        </w:rPr>
        <w:t>written openings for creativity, descriptive language, and narrative engagement.</w:t>
      </w:r>
    </w:p>
    <w:p>
      <w:pPr>
        <w:pStyle w:val="Body"/>
        <w:spacing w:line="288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Assess the clarity and creativity of their branching story structures.</w:t>
      </w:r>
    </w:p>
    <w:p>
      <w:pPr>
        <w:pStyle w:val="Body"/>
        <w:spacing w:line="288" w:lineRule="auto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Body"/>
        <w:spacing w:line="288" w:lineRule="auto"/>
        <w:rPr>
          <w:rFonts w:ascii="Times New Roman" w:cs="Times New Roman" w:hAnsi="Times New Roman" w:eastAsia="Times New Roman"/>
          <w:b w:val="1"/>
          <w:bCs w:val="1"/>
          <w:i w:val="1"/>
          <w:iCs w:val="1"/>
          <w:sz w:val="24"/>
          <w:szCs w:val="24"/>
        </w:rPr>
      </w:pPr>
      <w:r>
        <w:rPr>
          <w:rFonts w:ascii="Times New Roman" w:hAnsi="Times New Roman"/>
          <w:b w:val="1"/>
          <w:bCs w:val="1"/>
          <w:i w:val="1"/>
          <w:iCs w:val="1"/>
          <w:sz w:val="24"/>
          <w:szCs w:val="24"/>
          <w:rtl w:val="0"/>
          <w:lang w:val="en-US"/>
        </w:rPr>
        <w:t>Learning Outcomes</w:t>
      </w:r>
    </w:p>
    <w:p>
      <w:pPr>
        <w:pStyle w:val="Body"/>
        <w:spacing w:line="288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Students will:</w:t>
      </w:r>
    </w:p>
    <w:p>
      <w:pPr>
        <w:pStyle w:val="Body"/>
        <w:spacing w:line="288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Demonstrate an understanding of how gamebooks use branching narratives to engage readers.</w:t>
      </w:r>
    </w:p>
    <w:p>
      <w:pPr>
        <w:pStyle w:val="Body"/>
        <w:spacing w:line="288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Write an engaging story introduction with clear decision points.</w:t>
      </w:r>
    </w:p>
    <w:p>
      <w:pPr>
        <w:pStyle w:val="Body"/>
        <w:spacing w:line="288" w:lineRule="auto"/>
      </w:pPr>
      <w:r>
        <w:rPr>
          <w:rFonts w:ascii="Times New Roman" w:hAnsi="Times New Roman"/>
          <w:sz w:val="24"/>
          <w:szCs w:val="24"/>
          <w:rtl w:val="0"/>
          <w:lang w:val="en-US"/>
        </w:rPr>
        <w:t>Apply cause-and-effect thinking to develop multiple story outcomes.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